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6E7B" w:rsidRPr="00F46E7B" w:rsidRDefault="00F46E7B" w:rsidP="00F46E7B">
      <w:pPr>
        <w:autoSpaceDE w:val="0"/>
        <w:autoSpaceDN w:val="0"/>
        <w:adjustRightInd w:val="0"/>
        <w:ind w:left="6373" w:firstLine="11346"/>
        <w:rPr>
          <w:rFonts w:eastAsia="Calibri"/>
          <w:color w:val="000000"/>
          <w:szCs w:val="28"/>
          <w:lang w:eastAsia="ru-RU"/>
        </w:rPr>
      </w:pPr>
    </w:p>
    <w:p w:rsidR="00F46E7B" w:rsidRPr="00F46E7B" w:rsidRDefault="00F46E7B" w:rsidP="00F46E7B">
      <w:pPr>
        <w:autoSpaceDE w:val="0"/>
        <w:autoSpaceDN w:val="0"/>
        <w:adjustRightInd w:val="0"/>
        <w:ind w:left="6373" w:firstLine="10637"/>
        <w:rPr>
          <w:rFonts w:eastAsia="Calibri"/>
          <w:color w:val="000000"/>
          <w:sz w:val="32"/>
          <w:szCs w:val="28"/>
          <w:lang w:eastAsia="ru-RU"/>
        </w:rPr>
      </w:pPr>
      <w:r w:rsidRPr="00F46E7B">
        <w:rPr>
          <w:rFonts w:eastAsia="Calibri"/>
          <w:color w:val="000000"/>
          <w:sz w:val="32"/>
          <w:szCs w:val="28"/>
          <w:lang w:eastAsia="ru-RU"/>
        </w:rPr>
        <w:t xml:space="preserve">Приложение  </w:t>
      </w:r>
    </w:p>
    <w:p w:rsidR="00F46E7B" w:rsidRPr="00F46E7B" w:rsidRDefault="00F46E7B" w:rsidP="00F46E7B">
      <w:pPr>
        <w:autoSpaceDE w:val="0"/>
        <w:autoSpaceDN w:val="0"/>
        <w:adjustRightInd w:val="0"/>
        <w:ind w:left="6373" w:firstLine="10637"/>
        <w:rPr>
          <w:rFonts w:eastAsia="Calibri"/>
          <w:color w:val="000000"/>
          <w:sz w:val="32"/>
          <w:szCs w:val="28"/>
          <w:lang w:eastAsia="ru-RU"/>
        </w:rPr>
      </w:pPr>
      <w:r w:rsidRPr="00F46E7B">
        <w:rPr>
          <w:rFonts w:eastAsia="Calibri"/>
          <w:color w:val="000000"/>
          <w:sz w:val="32"/>
          <w:szCs w:val="28"/>
          <w:lang w:eastAsia="ru-RU"/>
        </w:rPr>
        <w:t>к постановлению</w:t>
      </w:r>
    </w:p>
    <w:p w:rsidR="00F46E7B" w:rsidRPr="00F46E7B" w:rsidRDefault="00F46E7B" w:rsidP="00F46E7B">
      <w:pPr>
        <w:autoSpaceDE w:val="0"/>
        <w:autoSpaceDN w:val="0"/>
        <w:adjustRightInd w:val="0"/>
        <w:ind w:left="6373" w:firstLine="10637"/>
        <w:rPr>
          <w:rFonts w:eastAsia="Calibri"/>
          <w:color w:val="000000"/>
          <w:sz w:val="32"/>
          <w:szCs w:val="28"/>
          <w:lang w:eastAsia="ru-RU"/>
        </w:rPr>
      </w:pPr>
      <w:r w:rsidRPr="00F46E7B">
        <w:rPr>
          <w:rFonts w:eastAsia="Calibri"/>
          <w:color w:val="000000"/>
          <w:sz w:val="32"/>
          <w:szCs w:val="28"/>
          <w:lang w:eastAsia="ru-RU"/>
        </w:rPr>
        <w:t>Администрации города</w:t>
      </w:r>
    </w:p>
    <w:p w:rsidR="00F46E7B" w:rsidRPr="00F46E7B" w:rsidRDefault="00F46E7B" w:rsidP="00F46E7B">
      <w:pPr>
        <w:autoSpaceDE w:val="0"/>
        <w:autoSpaceDN w:val="0"/>
        <w:adjustRightInd w:val="0"/>
        <w:ind w:left="6373" w:firstLine="10637"/>
        <w:rPr>
          <w:rFonts w:eastAsia="Calibri"/>
          <w:color w:val="000000"/>
          <w:sz w:val="32"/>
          <w:szCs w:val="28"/>
          <w:lang w:eastAsia="ru-RU"/>
        </w:rPr>
      </w:pPr>
      <w:r w:rsidRPr="00F46E7B">
        <w:rPr>
          <w:rFonts w:eastAsia="Calibri"/>
          <w:color w:val="000000"/>
          <w:sz w:val="32"/>
          <w:szCs w:val="28"/>
          <w:lang w:eastAsia="ru-RU"/>
        </w:rPr>
        <w:t>от ____________ № ________</w:t>
      </w:r>
    </w:p>
    <w:p w:rsidR="00F46E7B" w:rsidRPr="00F46E7B" w:rsidRDefault="00F46E7B" w:rsidP="00F46E7B">
      <w:pPr>
        <w:autoSpaceDE w:val="0"/>
        <w:autoSpaceDN w:val="0"/>
        <w:adjustRightInd w:val="0"/>
        <w:ind w:left="6373" w:firstLine="11346"/>
        <w:rPr>
          <w:rFonts w:eastAsia="Calibri"/>
          <w:color w:val="000000"/>
          <w:sz w:val="32"/>
          <w:szCs w:val="28"/>
          <w:lang w:eastAsia="ru-RU"/>
        </w:rPr>
      </w:pPr>
    </w:p>
    <w:p w:rsidR="00F46E7B" w:rsidRPr="00F46E7B" w:rsidRDefault="00F46E7B" w:rsidP="00F46E7B">
      <w:pPr>
        <w:autoSpaceDE w:val="0"/>
        <w:autoSpaceDN w:val="0"/>
        <w:adjustRightInd w:val="0"/>
        <w:ind w:left="6373" w:firstLine="11346"/>
        <w:rPr>
          <w:rFonts w:eastAsia="Calibri"/>
          <w:color w:val="000000"/>
          <w:szCs w:val="28"/>
          <w:lang w:eastAsia="ru-RU"/>
        </w:rPr>
      </w:pPr>
    </w:p>
    <w:p w:rsidR="00F46E7B" w:rsidRPr="00F46E7B" w:rsidRDefault="00F46E7B" w:rsidP="00F46E7B">
      <w:pPr>
        <w:spacing w:after="160"/>
        <w:jc w:val="center"/>
        <w:rPr>
          <w:rFonts w:eastAsia="Calibri"/>
          <w:szCs w:val="28"/>
        </w:rPr>
      </w:pPr>
      <w:r w:rsidRPr="00F46E7B">
        <w:rPr>
          <w:rFonts w:eastAsia="Calibri"/>
          <w:szCs w:val="28"/>
        </w:rPr>
        <w:t>Чертеж межевания</w:t>
      </w:r>
    </w:p>
    <w:p w:rsidR="00F46E7B" w:rsidRPr="00F46E7B" w:rsidRDefault="00F46E7B" w:rsidP="00F46E7B">
      <w:pPr>
        <w:spacing w:after="160" w:line="259" w:lineRule="auto"/>
        <w:jc w:val="center"/>
        <w:rPr>
          <w:rFonts w:ascii="Calibri" w:eastAsia="Calibri" w:hAnsi="Calibri"/>
          <w:sz w:val="22"/>
          <w:szCs w:val="22"/>
        </w:rPr>
      </w:pPr>
      <w:r w:rsidRPr="00F46E7B">
        <w:rPr>
          <w:rFonts w:ascii="Calibri" w:eastAsia="Calibri" w:hAnsi="Calibri"/>
          <w:noProof/>
          <w:sz w:val="22"/>
          <w:szCs w:val="22"/>
          <w:lang w:eastAsia="ru-RU"/>
        </w:rPr>
        <w:drawing>
          <wp:inline distT="0" distB="0" distL="0" distR="0" wp14:anchorId="408A1540" wp14:editId="0C5E0042">
            <wp:extent cx="11791950" cy="73801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4396" cy="7394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7B" w:rsidRPr="00F46E7B" w:rsidRDefault="00F46E7B" w:rsidP="00F46E7B">
      <w:pPr>
        <w:ind w:firstLine="709"/>
        <w:jc w:val="center"/>
        <w:rPr>
          <w:rFonts w:eastAsia="Times New Roman"/>
          <w:szCs w:val="28"/>
          <w:lang w:eastAsia="ru-RU"/>
        </w:rPr>
      </w:pPr>
    </w:p>
    <w:p w:rsidR="00F46E7B" w:rsidRPr="00F46E7B" w:rsidRDefault="00F46E7B" w:rsidP="00F46E7B">
      <w:pPr>
        <w:ind w:firstLine="709"/>
        <w:jc w:val="center"/>
        <w:rPr>
          <w:rFonts w:eastAsia="Times New Roman"/>
          <w:szCs w:val="28"/>
          <w:lang w:eastAsia="ru-RU"/>
        </w:rPr>
      </w:pPr>
      <w:r w:rsidRPr="00F46E7B">
        <w:rPr>
          <w:rFonts w:eastAsia="Times New Roman"/>
          <w:szCs w:val="28"/>
          <w:lang w:eastAsia="ru-RU"/>
        </w:rPr>
        <w:t xml:space="preserve">Перечень и сведения  </w:t>
      </w:r>
    </w:p>
    <w:p w:rsidR="00F46E7B" w:rsidRPr="00F46E7B" w:rsidRDefault="00F46E7B" w:rsidP="00F46E7B">
      <w:pPr>
        <w:ind w:firstLine="709"/>
        <w:jc w:val="center"/>
        <w:rPr>
          <w:rFonts w:eastAsia="Times New Roman"/>
          <w:szCs w:val="28"/>
          <w:lang w:eastAsia="ru-RU"/>
        </w:rPr>
      </w:pPr>
      <w:r w:rsidRPr="00F46E7B">
        <w:rPr>
          <w:rFonts w:eastAsia="Times New Roman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F46E7B" w:rsidRPr="00F46E7B" w:rsidRDefault="00F46E7B" w:rsidP="00F46E7B">
      <w:pPr>
        <w:ind w:firstLine="709"/>
        <w:jc w:val="center"/>
        <w:rPr>
          <w:rFonts w:eastAsia="Times New Roman"/>
          <w:szCs w:val="28"/>
          <w:lang w:eastAsia="ru-RU"/>
        </w:rPr>
      </w:pPr>
    </w:p>
    <w:tbl>
      <w:tblPr>
        <w:tblW w:w="218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690"/>
        <w:gridCol w:w="1712"/>
        <w:gridCol w:w="1134"/>
        <w:gridCol w:w="1134"/>
        <w:gridCol w:w="2410"/>
        <w:gridCol w:w="1843"/>
        <w:gridCol w:w="1690"/>
        <w:gridCol w:w="2420"/>
        <w:gridCol w:w="3544"/>
        <w:gridCol w:w="3686"/>
      </w:tblGrid>
      <w:tr w:rsidR="00F46E7B" w:rsidRPr="00F46E7B" w:rsidTr="00F846DC">
        <w:trPr>
          <w:trHeight w:val="255"/>
        </w:trPr>
        <w:tc>
          <w:tcPr>
            <w:tcW w:w="21830" w:type="dxa"/>
            <w:gridSpan w:val="11"/>
            <w:tcBorders>
              <w:top w:val="single" w:sz="4" w:space="0" w:color="auto"/>
            </w:tcBorders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 xml:space="preserve">Образуемые земельные участки </w:t>
            </w:r>
          </w:p>
        </w:tc>
      </w:tr>
      <w:tr w:rsidR="00F46E7B" w:rsidRPr="00F46E7B" w:rsidTr="00F846DC">
        <w:trPr>
          <w:trHeight w:val="309"/>
        </w:trPr>
        <w:tc>
          <w:tcPr>
            <w:tcW w:w="567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№ п/п</w:t>
            </w:r>
          </w:p>
        </w:tc>
        <w:tc>
          <w:tcPr>
            <w:tcW w:w="1690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80" w:type="dxa"/>
            <w:gridSpan w:val="3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площадь, м</w:t>
            </w:r>
            <w:r w:rsidRPr="00F46E7B">
              <w:rPr>
                <w:rFonts w:eastAsia="Calibri"/>
                <w:sz w:val="22"/>
                <w:vertAlign w:val="superscript"/>
              </w:rPr>
              <w:t>2</w:t>
            </w:r>
          </w:p>
        </w:tc>
        <w:tc>
          <w:tcPr>
            <w:tcW w:w="2410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адрес участка</w:t>
            </w:r>
          </w:p>
        </w:tc>
        <w:tc>
          <w:tcPr>
            <w:tcW w:w="1843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690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фактическое использование</w:t>
            </w:r>
          </w:p>
        </w:tc>
        <w:tc>
          <w:tcPr>
            <w:tcW w:w="2420" w:type="dxa"/>
            <w:vMerge w:val="restart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 xml:space="preserve">вид разрешенного использования </w:t>
            </w:r>
          </w:p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по проекту межевания</w:t>
            </w:r>
          </w:p>
        </w:tc>
        <w:tc>
          <w:tcPr>
            <w:tcW w:w="3544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возможные способы образования</w:t>
            </w:r>
          </w:p>
        </w:tc>
        <w:tc>
          <w:tcPr>
            <w:tcW w:w="3686" w:type="dxa"/>
            <w:vMerge w:val="restart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примечание</w:t>
            </w:r>
          </w:p>
        </w:tc>
      </w:tr>
      <w:tr w:rsidR="00F46E7B" w:rsidRPr="00F46E7B" w:rsidTr="00F846DC">
        <w:trPr>
          <w:trHeight w:val="2464"/>
        </w:trPr>
        <w:tc>
          <w:tcPr>
            <w:tcW w:w="567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1690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1712" w:type="dxa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z w:val="22"/>
              </w:rPr>
              <w:t>существующая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spacing w:after="160" w:line="259" w:lineRule="auto"/>
              <w:ind w:left="-97" w:right="-116"/>
              <w:jc w:val="center"/>
              <w:rPr>
                <w:rFonts w:eastAsia="Calibri"/>
                <w:sz w:val="22"/>
              </w:rPr>
            </w:pPr>
            <w:r w:rsidRPr="00F46E7B">
              <w:rPr>
                <w:rFonts w:eastAsia="Calibri"/>
                <w:spacing w:val="-6"/>
                <w:sz w:val="22"/>
              </w:rPr>
              <w:t xml:space="preserve">расчетная 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spacing w:after="160" w:line="259" w:lineRule="auto"/>
              <w:ind w:left="-109" w:right="-105"/>
              <w:jc w:val="center"/>
              <w:rPr>
                <w:rFonts w:eastAsia="Calibri"/>
                <w:spacing w:val="-4"/>
                <w:sz w:val="22"/>
              </w:rPr>
            </w:pPr>
            <w:r w:rsidRPr="00F46E7B">
              <w:rPr>
                <w:rFonts w:eastAsia="Calibri"/>
                <w:spacing w:val="-4"/>
                <w:sz w:val="22"/>
              </w:rPr>
              <w:t>проектная</w:t>
            </w:r>
          </w:p>
        </w:tc>
        <w:tc>
          <w:tcPr>
            <w:tcW w:w="2410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1690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2420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  <w:tc>
          <w:tcPr>
            <w:tcW w:w="3686" w:type="dxa"/>
            <w:vMerge/>
            <w:vAlign w:val="center"/>
          </w:tcPr>
          <w:p w:rsidR="00F46E7B" w:rsidRPr="00F46E7B" w:rsidRDefault="00F46E7B" w:rsidP="00F46E7B">
            <w:pPr>
              <w:spacing w:after="160" w:line="259" w:lineRule="auto"/>
              <w:rPr>
                <w:rFonts w:ascii="Calibri" w:eastAsia="Calibri" w:hAnsi="Calibri"/>
                <w:sz w:val="18"/>
                <w:szCs w:val="18"/>
              </w:rPr>
            </w:pPr>
          </w:p>
        </w:tc>
      </w:tr>
      <w:tr w:rsidR="00F46E7B" w:rsidRPr="00F46E7B" w:rsidTr="00F846DC">
        <w:trPr>
          <w:trHeight w:val="269"/>
        </w:trPr>
        <w:tc>
          <w:tcPr>
            <w:tcW w:w="567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4"/>
              </w:rPr>
            </w:pPr>
            <w:r w:rsidRPr="00F46E7B">
              <w:rPr>
                <w:rFonts w:eastAsia="Calibri"/>
                <w:sz w:val="24"/>
              </w:rPr>
              <w:t>1</w:t>
            </w:r>
          </w:p>
        </w:tc>
        <w:tc>
          <w:tcPr>
            <w:tcW w:w="1690" w:type="dxa"/>
            <w:noWrap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:ЗУ29</w:t>
            </w:r>
          </w:p>
        </w:tc>
        <w:tc>
          <w:tcPr>
            <w:tcW w:w="1712" w:type="dxa"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ascii="Calibri" w:eastAsia="Calibri" w:hAnsi="Calibri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950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  <w:lang w:val="en-US"/>
              </w:rPr>
            </w:pPr>
            <w:r w:rsidRPr="00F46E7B">
              <w:rPr>
                <w:rFonts w:eastAsia="Calibri"/>
                <w:sz w:val="22"/>
                <w:szCs w:val="22"/>
              </w:rPr>
              <w:t>950</w:t>
            </w:r>
          </w:p>
        </w:tc>
        <w:tc>
          <w:tcPr>
            <w:tcW w:w="2410" w:type="dxa"/>
          </w:tcPr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Ханты-Мансийский автономный округ – Югра, город Сургут, улица Сергея Безверхова</w:t>
            </w:r>
          </w:p>
        </w:tc>
        <w:tc>
          <w:tcPr>
            <w:tcW w:w="1843" w:type="dxa"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-</w:t>
            </w:r>
          </w:p>
        </w:tc>
        <w:tc>
          <w:tcPr>
            <w:tcW w:w="1690" w:type="dxa"/>
          </w:tcPr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малоэтажная жилая застройка</w:t>
            </w:r>
          </w:p>
        </w:tc>
        <w:tc>
          <w:tcPr>
            <w:tcW w:w="2420" w:type="dxa"/>
          </w:tcPr>
          <w:p w:rsidR="00F46E7B" w:rsidRPr="00F46E7B" w:rsidRDefault="00F46E7B" w:rsidP="00F46E7B">
            <w:pPr>
              <w:rPr>
                <w:rFonts w:eastAsia="Calibri"/>
                <w:spacing w:val="-10"/>
                <w:sz w:val="22"/>
                <w:szCs w:val="22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для</w:t>
            </w:r>
            <w:r w:rsidRPr="00F46E7B">
              <w:rPr>
                <w:rFonts w:eastAsia="Calibri"/>
                <w:spacing w:val="-11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5"/>
                <w:sz w:val="22"/>
                <w:szCs w:val="22"/>
              </w:rPr>
              <w:t>индивидуального</w:t>
            </w:r>
            <w:r w:rsidRPr="00F46E7B">
              <w:rPr>
                <w:rFonts w:eastAsia="Calibri"/>
                <w:spacing w:val="-10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5"/>
                <w:sz w:val="22"/>
                <w:szCs w:val="22"/>
              </w:rPr>
              <w:t>жилищного</w:t>
            </w:r>
            <w:r w:rsidRPr="00F46E7B">
              <w:rPr>
                <w:rFonts w:eastAsia="Calibri"/>
                <w:spacing w:val="27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5"/>
                <w:sz w:val="22"/>
                <w:szCs w:val="22"/>
              </w:rPr>
              <w:t>строительства</w:t>
            </w:r>
            <w:r w:rsidRPr="00F46E7B">
              <w:rPr>
                <w:rFonts w:eastAsia="Calibri"/>
                <w:spacing w:val="-10"/>
                <w:sz w:val="22"/>
                <w:szCs w:val="22"/>
              </w:rPr>
              <w:t xml:space="preserve"> </w:t>
            </w:r>
          </w:p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(код</w:t>
            </w:r>
            <w:r w:rsidRPr="00F46E7B">
              <w:rPr>
                <w:rFonts w:eastAsia="Calibri"/>
                <w:spacing w:val="-10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4"/>
                <w:sz w:val="22"/>
                <w:szCs w:val="22"/>
              </w:rPr>
              <w:t>2.1)</w:t>
            </w:r>
          </w:p>
        </w:tc>
        <w:tc>
          <w:tcPr>
            <w:tcW w:w="3544" w:type="dxa"/>
          </w:tcPr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образование земельного участка </w:t>
            </w:r>
          </w:p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из земель государственной </w:t>
            </w:r>
          </w:p>
          <w:p w:rsidR="00F46E7B" w:rsidRPr="00F46E7B" w:rsidRDefault="00F46E7B" w:rsidP="00F46E7B">
            <w:pPr>
              <w:rPr>
                <w:rFonts w:ascii="Calibri" w:eastAsia="Calibri" w:hAnsi="Calibri"/>
                <w:b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и муниципальной собственности</w:t>
            </w:r>
          </w:p>
        </w:tc>
        <w:tc>
          <w:tcPr>
            <w:tcW w:w="3686" w:type="dxa"/>
          </w:tcPr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граница установлена </w:t>
            </w:r>
          </w:p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для приведения границ </w:t>
            </w:r>
          </w:p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земельного участка в соответствие </w:t>
            </w:r>
            <w:r w:rsidRPr="00F46E7B">
              <w:rPr>
                <w:rFonts w:eastAsia="Calibri"/>
                <w:sz w:val="22"/>
                <w:szCs w:val="22"/>
              </w:rPr>
              <w:br/>
              <w:t>с фактическим использованием</w:t>
            </w:r>
          </w:p>
        </w:tc>
      </w:tr>
      <w:tr w:rsidR="00F46E7B" w:rsidRPr="00F46E7B" w:rsidTr="00F846DC">
        <w:trPr>
          <w:trHeight w:val="269"/>
        </w:trPr>
        <w:tc>
          <w:tcPr>
            <w:tcW w:w="567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4"/>
              </w:rPr>
            </w:pPr>
            <w:r w:rsidRPr="00F46E7B">
              <w:rPr>
                <w:rFonts w:eastAsia="Calibri"/>
                <w:sz w:val="24"/>
              </w:rPr>
              <w:t>2</w:t>
            </w:r>
          </w:p>
        </w:tc>
        <w:tc>
          <w:tcPr>
            <w:tcW w:w="1690" w:type="dxa"/>
            <w:noWrap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:ЗУ30</w:t>
            </w:r>
          </w:p>
        </w:tc>
        <w:tc>
          <w:tcPr>
            <w:tcW w:w="1712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1013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1 104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1104</w:t>
            </w:r>
          </w:p>
        </w:tc>
        <w:tc>
          <w:tcPr>
            <w:tcW w:w="2410" w:type="dxa"/>
          </w:tcPr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Ханты-Мансийский автономный округ – Югра, город Сургут, улица Сергея Безверхова, 10/3</w:t>
            </w:r>
          </w:p>
        </w:tc>
        <w:tc>
          <w:tcPr>
            <w:tcW w:w="1843" w:type="dxa"/>
          </w:tcPr>
          <w:p w:rsidR="00F46E7B" w:rsidRPr="00F46E7B" w:rsidRDefault="00F46E7B" w:rsidP="00F46E7B">
            <w:pPr>
              <w:ind w:hanging="104"/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86:10:0101038:91</w:t>
            </w:r>
          </w:p>
        </w:tc>
        <w:tc>
          <w:tcPr>
            <w:tcW w:w="1690" w:type="dxa"/>
          </w:tcPr>
          <w:p w:rsidR="00F46E7B" w:rsidRPr="00F46E7B" w:rsidRDefault="00F46E7B" w:rsidP="00F46E7B">
            <w:pPr>
              <w:rPr>
                <w:rFonts w:ascii="Calibri" w:eastAsia="Calibri" w:hAnsi="Calibri"/>
                <w:color w:val="000000"/>
                <w:sz w:val="18"/>
                <w:szCs w:val="18"/>
                <w:shd w:val="clear" w:color="auto" w:fill="F8F9FA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малоэтажная жилая застройка</w:t>
            </w:r>
          </w:p>
        </w:tc>
        <w:tc>
          <w:tcPr>
            <w:tcW w:w="2420" w:type="dxa"/>
          </w:tcPr>
          <w:p w:rsidR="00F46E7B" w:rsidRPr="00F46E7B" w:rsidRDefault="00F46E7B" w:rsidP="00F46E7B">
            <w:pPr>
              <w:rPr>
                <w:rFonts w:eastAsia="Calibri"/>
                <w:spacing w:val="-10"/>
                <w:sz w:val="22"/>
                <w:szCs w:val="22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для</w:t>
            </w:r>
            <w:r w:rsidRPr="00F46E7B">
              <w:rPr>
                <w:rFonts w:eastAsia="Calibri"/>
                <w:spacing w:val="-11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5"/>
                <w:sz w:val="22"/>
                <w:szCs w:val="22"/>
              </w:rPr>
              <w:t>индивидуального</w:t>
            </w:r>
            <w:r w:rsidRPr="00F46E7B">
              <w:rPr>
                <w:rFonts w:eastAsia="Calibri"/>
                <w:spacing w:val="-10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5"/>
                <w:sz w:val="22"/>
                <w:szCs w:val="22"/>
              </w:rPr>
              <w:t>жилищного</w:t>
            </w:r>
            <w:r w:rsidRPr="00F46E7B">
              <w:rPr>
                <w:rFonts w:eastAsia="Calibri"/>
                <w:spacing w:val="27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5"/>
                <w:sz w:val="22"/>
                <w:szCs w:val="22"/>
              </w:rPr>
              <w:t>строительства</w:t>
            </w:r>
            <w:r w:rsidRPr="00F46E7B">
              <w:rPr>
                <w:rFonts w:eastAsia="Calibri"/>
                <w:spacing w:val="-10"/>
                <w:sz w:val="22"/>
                <w:szCs w:val="22"/>
              </w:rPr>
              <w:t xml:space="preserve"> </w:t>
            </w:r>
          </w:p>
          <w:p w:rsidR="00F46E7B" w:rsidRPr="00F46E7B" w:rsidRDefault="00F46E7B" w:rsidP="00F46E7B">
            <w:pPr>
              <w:rPr>
                <w:rFonts w:ascii="TimesNewRomanPSMT" w:eastAsia="Calibri" w:hAnsi="TimesNewRomanPSMT" w:cs="TimesNewRomanPSMT"/>
                <w:sz w:val="18"/>
                <w:szCs w:val="18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(код</w:t>
            </w:r>
            <w:r w:rsidRPr="00F46E7B">
              <w:rPr>
                <w:rFonts w:eastAsia="Calibri"/>
                <w:spacing w:val="-10"/>
                <w:sz w:val="22"/>
                <w:szCs w:val="22"/>
              </w:rPr>
              <w:t xml:space="preserve"> </w:t>
            </w:r>
            <w:r w:rsidRPr="00F46E7B">
              <w:rPr>
                <w:rFonts w:eastAsia="Calibri"/>
                <w:spacing w:val="-4"/>
                <w:sz w:val="22"/>
                <w:szCs w:val="22"/>
              </w:rPr>
              <w:t>2.1)</w:t>
            </w:r>
          </w:p>
        </w:tc>
        <w:tc>
          <w:tcPr>
            <w:tcW w:w="3544" w:type="dxa"/>
          </w:tcPr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>перераспределение земельного участка с кадастровым номером 86:10:0101038:91 и земель государственной и муниципальной собственности</w:t>
            </w:r>
          </w:p>
        </w:tc>
        <w:tc>
          <w:tcPr>
            <w:tcW w:w="3686" w:type="dxa"/>
          </w:tcPr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граница установлена </w:t>
            </w:r>
          </w:p>
          <w:p w:rsidR="00F46E7B" w:rsidRPr="00F46E7B" w:rsidRDefault="00F46E7B" w:rsidP="00F46E7B">
            <w:pPr>
              <w:rPr>
                <w:rFonts w:ascii="Calibri" w:eastAsia="Calibri" w:hAnsi="Calibri"/>
                <w:sz w:val="18"/>
                <w:szCs w:val="18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для приведения границ земельного участка  в соответствие </w:t>
            </w:r>
            <w:r w:rsidRPr="00F46E7B">
              <w:rPr>
                <w:rFonts w:eastAsia="Calibri"/>
                <w:sz w:val="22"/>
                <w:szCs w:val="22"/>
              </w:rPr>
              <w:br/>
              <w:t>с фактическим использованием</w:t>
            </w:r>
          </w:p>
        </w:tc>
      </w:tr>
      <w:tr w:rsidR="00F46E7B" w:rsidRPr="00F46E7B" w:rsidTr="00F846DC">
        <w:trPr>
          <w:trHeight w:val="269"/>
        </w:trPr>
        <w:tc>
          <w:tcPr>
            <w:tcW w:w="567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4"/>
              </w:rPr>
            </w:pPr>
            <w:r w:rsidRPr="00F46E7B">
              <w:rPr>
                <w:rFonts w:eastAsia="Calibri"/>
                <w:sz w:val="24"/>
              </w:rPr>
              <w:t>3</w:t>
            </w:r>
          </w:p>
        </w:tc>
        <w:tc>
          <w:tcPr>
            <w:tcW w:w="1690" w:type="dxa"/>
            <w:noWrap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:ЗУ31</w:t>
            </w:r>
          </w:p>
        </w:tc>
        <w:tc>
          <w:tcPr>
            <w:tcW w:w="1712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576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576</w:t>
            </w:r>
          </w:p>
        </w:tc>
        <w:tc>
          <w:tcPr>
            <w:tcW w:w="1134" w:type="dxa"/>
          </w:tcPr>
          <w:p w:rsidR="00F46E7B" w:rsidRPr="00F46E7B" w:rsidRDefault="00F46E7B" w:rsidP="00F46E7B">
            <w:pPr>
              <w:jc w:val="center"/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576</w:t>
            </w:r>
          </w:p>
        </w:tc>
        <w:tc>
          <w:tcPr>
            <w:tcW w:w="2410" w:type="dxa"/>
          </w:tcPr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Ханты-Мансийский автономный округ – Югра, город Сургут, улица Сергея Безверхова</w:t>
            </w:r>
          </w:p>
        </w:tc>
        <w:tc>
          <w:tcPr>
            <w:tcW w:w="1843" w:type="dxa"/>
          </w:tcPr>
          <w:p w:rsidR="00F46E7B" w:rsidRPr="00F46E7B" w:rsidRDefault="00F46E7B" w:rsidP="00F46E7B">
            <w:pPr>
              <w:widowControl w:val="0"/>
              <w:ind w:right="-20" w:hanging="104"/>
              <w:jc w:val="center"/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86:10:0101038:105</w:t>
            </w:r>
          </w:p>
        </w:tc>
        <w:tc>
          <w:tcPr>
            <w:tcW w:w="1690" w:type="dxa"/>
          </w:tcPr>
          <w:p w:rsidR="00F46E7B" w:rsidRPr="00F46E7B" w:rsidRDefault="00F46E7B" w:rsidP="00F46E7B">
            <w:pPr>
              <w:rPr>
                <w:rFonts w:eastAsia="Calibri"/>
                <w:spacing w:val="-4"/>
                <w:sz w:val="22"/>
                <w:szCs w:val="22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малоэтажная жилая застройка</w:t>
            </w:r>
          </w:p>
        </w:tc>
        <w:tc>
          <w:tcPr>
            <w:tcW w:w="2420" w:type="dxa"/>
          </w:tcPr>
          <w:p w:rsidR="00F46E7B" w:rsidRPr="00F46E7B" w:rsidRDefault="00F46E7B" w:rsidP="00F46E7B">
            <w:pPr>
              <w:rPr>
                <w:rFonts w:eastAsia="Calibri"/>
                <w:spacing w:val="-4"/>
                <w:sz w:val="22"/>
                <w:szCs w:val="22"/>
              </w:rPr>
            </w:pPr>
            <w:r w:rsidRPr="00F46E7B">
              <w:rPr>
                <w:rFonts w:eastAsia="Calibri"/>
                <w:spacing w:val="-4"/>
                <w:sz w:val="22"/>
                <w:szCs w:val="22"/>
              </w:rPr>
              <w:t>под жилой дом</w:t>
            </w:r>
          </w:p>
        </w:tc>
        <w:tc>
          <w:tcPr>
            <w:tcW w:w="3544" w:type="dxa"/>
          </w:tcPr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-</w:t>
            </w:r>
          </w:p>
        </w:tc>
        <w:tc>
          <w:tcPr>
            <w:tcW w:w="3686" w:type="dxa"/>
          </w:tcPr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 xml:space="preserve">земельный участок </w:t>
            </w:r>
            <w:r w:rsidRPr="00F46E7B">
              <w:rPr>
                <w:rFonts w:eastAsia="Calibri"/>
                <w:sz w:val="22"/>
                <w:szCs w:val="22"/>
              </w:rPr>
              <w:br/>
              <w:t xml:space="preserve">с кадастровым номером 86:10:0101038:105 является сохраняемым с целью приведения границ земельных участков </w:t>
            </w:r>
          </w:p>
          <w:p w:rsidR="00F46E7B" w:rsidRPr="00F46E7B" w:rsidRDefault="00F46E7B" w:rsidP="00F46E7B">
            <w:pPr>
              <w:rPr>
                <w:rFonts w:eastAsia="Calibri"/>
                <w:sz w:val="22"/>
                <w:szCs w:val="22"/>
              </w:rPr>
            </w:pPr>
            <w:r w:rsidRPr="00F46E7B">
              <w:rPr>
                <w:rFonts w:eastAsia="Calibri"/>
                <w:sz w:val="22"/>
                <w:szCs w:val="22"/>
              </w:rPr>
              <w:t>в соответствие  с фактическим использованием</w:t>
            </w:r>
          </w:p>
        </w:tc>
      </w:tr>
    </w:tbl>
    <w:p w:rsidR="00F46E7B" w:rsidRPr="00F46E7B" w:rsidRDefault="00F46E7B" w:rsidP="00F46E7B">
      <w:pPr>
        <w:autoSpaceDE w:val="0"/>
        <w:autoSpaceDN w:val="0"/>
        <w:adjustRightInd w:val="0"/>
        <w:ind w:left="5664" w:firstLine="4117"/>
        <w:rPr>
          <w:rFonts w:eastAsia="Calibri"/>
          <w:szCs w:val="28"/>
        </w:rPr>
      </w:pPr>
    </w:p>
    <w:p w:rsidR="00F46E7B" w:rsidRPr="00F46E7B" w:rsidRDefault="00F46E7B" w:rsidP="00F46E7B">
      <w:pPr>
        <w:rPr>
          <w:rFonts w:eastAsia="Calibri"/>
          <w:szCs w:val="28"/>
        </w:rPr>
      </w:pPr>
      <w:r w:rsidRPr="00F46E7B">
        <w:rPr>
          <w:rFonts w:eastAsia="Calibri"/>
          <w:szCs w:val="28"/>
        </w:rPr>
        <w:br w:type="page"/>
      </w:r>
    </w:p>
    <w:p w:rsidR="00F46E7B" w:rsidRPr="00F46E7B" w:rsidRDefault="00F46E7B" w:rsidP="00F46E7B">
      <w:pPr>
        <w:tabs>
          <w:tab w:val="left" w:pos="567"/>
        </w:tabs>
        <w:jc w:val="center"/>
        <w:rPr>
          <w:rFonts w:eastAsia="Calibri"/>
        </w:rPr>
      </w:pPr>
      <w:r w:rsidRPr="00F46E7B">
        <w:rPr>
          <w:rFonts w:eastAsia="Calibri"/>
        </w:rPr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:rsidR="00F46E7B" w:rsidRPr="00F46E7B" w:rsidRDefault="00F46E7B" w:rsidP="00F46E7B">
      <w:pPr>
        <w:tabs>
          <w:tab w:val="left" w:pos="567"/>
        </w:tabs>
        <w:jc w:val="center"/>
        <w:rPr>
          <w:rFonts w:eastAsia="Calibri"/>
        </w:rPr>
      </w:pPr>
      <w:r w:rsidRPr="00F46E7B">
        <w:rPr>
          <w:rFonts w:eastAsia="Calibri"/>
        </w:rPr>
        <w:t>используемой для ведения Единого государственного реестра недвижимости</w:t>
      </w:r>
    </w:p>
    <w:p w:rsidR="00F46E7B" w:rsidRPr="00F46E7B" w:rsidRDefault="00F46E7B" w:rsidP="00F46E7B">
      <w:pPr>
        <w:tabs>
          <w:tab w:val="left" w:pos="567"/>
        </w:tabs>
        <w:jc w:val="center"/>
        <w:rPr>
          <w:rFonts w:eastAsia="Calibri"/>
        </w:rPr>
      </w:pPr>
    </w:p>
    <w:p w:rsidR="00F46E7B" w:rsidRPr="00F46E7B" w:rsidRDefault="00F46E7B" w:rsidP="00F46E7B">
      <w:pPr>
        <w:rPr>
          <w:rFonts w:eastAsia="Calibri"/>
          <w:b/>
        </w:rPr>
      </w:pPr>
    </w:p>
    <w:tbl>
      <w:tblPr>
        <w:tblStyle w:val="af6"/>
        <w:tblW w:w="0" w:type="auto"/>
        <w:tblInd w:w="5949" w:type="dxa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F46E7B" w:rsidRPr="00F46E7B" w:rsidTr="00F846DC">
        <w:tc>
          <w:tcPr>
            <w:tcW w:w="9464" w:type="dxa"/>
            <w:gridSpan w:val="3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spacing w:val="-4"/>
                <w:szCs w:val="28"/>
              </w:rPr>
            </w:pPr>
            <w:r w:rsidRPr="00F46E7B">
              <w:rPr>
                <w:spacing w:val="-4"/>
                <w:szCs w:val="28"/>
              </w:rPr>
              <w:t>:ЗУ29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982620.68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3571455.83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2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982643.44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3571484.32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982633.67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3571489.59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4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982633.88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3571489.95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5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982623.54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3571495.99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6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982618.73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3571496.24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7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982614.39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3571493.25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8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982613.84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3571492.51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982599.17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3571473.17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982620.68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3571455.83</w:t>
            </w:r>
          </w:p>
        </w:tc>
      </w:tr>
    </w:tbl>
    <w:p w:rsidR="00F46E7B" w:rsidRPr="00F46E7B" w:rsidRDefault="00F46E7B" w:rsidP="00F46E7B">
      <w:pPr>
        <w:spacing w:after="160" w:line="259" w:lineRule="auto"/>
        <w:jc w:val="center"/>
        <w:rPr>
          <w:rFonts w:eastAsia="Calibri"/>
          <w:b/>
          <w:spacing w:val="-4"/>
          <w:szCs w:val="28"/>
        </w:rPr>
      </w:pPr>
    </w:p>
    <w:tbl>
      <w:tblPr>
        <w:tblStyle w:val="af6"/>
        <w:tblW w:w="0" w:type="auto"/>
        <w:tblInd w:w="5949" w:type="dxa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F46E7B" w:rsidRPr="00F46E7B" w:rsidTr="00F846DC">
        <w:tc>
          <w:tcPr>
            <w:tcW w:w="9464" w:type="dxa"/>
            <w:gridSpan w:val="3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spacing w:val="-4"/>
                <w:szCs w:val="28"/>
              </w:rPr>
            </w:pPr>
            <w:r w:rsidRPr="00F46E7B">
              <w:rPr>
                <w:spacing w:val="-4"/>
                <w:szCs w:val="28"/>
              </w:rPr>
              <w:t>:ЗУ30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6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982618.73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3571496.24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5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982623.54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3571495.99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4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982633.88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3571489.95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10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982640.36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3571500.75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11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982646.30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3571509.82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12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982648.50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3571513.76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13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982650.28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3571517.07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14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982649.98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3571518.28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15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982655.32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3571528.90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16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982655.85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3571529.93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17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982659.08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3571536.38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18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982640.73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3571542.38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19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982638.53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3571543.14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20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982623.53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3571521.19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21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982619.97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3571516.01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22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982619.01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3571514.67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23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982626.67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3571509.95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24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982620.54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3571499.46</w:t>
            </w:r>
          </w:p>
        </w:tc>
      </w:tr>
      <w:tr w:rsidR="00F46E7B" w:rsidRPr="00F46E7B" w:rsidTr="00F846DC">
        <w:tc>
          <w:tcPr>
            <w:tcW w:w="1101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6</w:t>
            </w:r>
          </w:p>
        </w:tc>
        <w:tc>
          <w:tcPr>
            <w:tcW w:w="4110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982618.73</w:t>
            </w:r>
          </w:p>
        </w:tc>
        <w:tc>
          <w:tcPr>
            <w:tcW w:w="4253" w:type="dxa"/>
            <w:vAlign w:val="center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rFonts w:eastAsia="Times New Roman"/>
                <w:color w:val="000000"/>
                <w:spacing w:val="-2"/>
                <w:szCs w:val="28"/>
              </w:rPr>
              <w:t>3571496.24</w:t>
            </w:r>
          </w:p>
        </w:tc>
      </w:tr>
    </w:tbl>
    <w:p w:rsidR="00F46E7B" w:rsidRPr="00F46E7B" w:rsidRDefault="00F46E7B" w:rsidP="00F46E7B">
      <w:pPr>
        <w:jc w:val="center"/>
        <w:rPr>
          <w:rFonts w:eastAsia="Calibri"/>
          <w:b/>
          <w:szCs w:val="28"/>
        </w:rPr>
      </w:pPr>
    </w:p>
    <w:tbl>
      <w:tblPr>
        <w:tblStyle w:val="af6"/>
        <w:tblW w:w="0" w:type="auto"/>
        <w:tblInd w:w="5949" w:type="dxa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F46E7B" w:rsidRPr="00F46E7B" w:rsidTr="00F846DC">
        <w:tc>
          <w:tcPr>
            <w:tcW w:w="9464" w:type="dxa"/>
            <w:gridSpan w:val="3"/>
          </w:tcPr>
          <w:p w:rsidR="00F46E7B" w:rsidRPr="00F46E7B" w:rsidRDefault="00F46E7B" w:rsidP="00F46E7B">
            <w:pPr>
              <w:spacing w:after="160" w:line="259" w:lineRule="auto"/>
              <w:jc w:val="center"/>
              <w:rPr>
                <w:spacing w:val="-4"/>
                <w:szCs w:val="28"/>
              </w:rPr>
            </w:pPr>
            <w:r w:rsidRPr="00F46E7B">
              <w:rPr>
                <w:spacing w:val="-4"/>
                <w:szCs w:val="28"/>
              </w:rPr>
              <w:t>:ЗУ31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8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982613,84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3571492,51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7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982614,39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3571493,25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6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982618,73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3571496,24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24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982620,54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3571499,46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23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982626,67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3571509,95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22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982619,01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3571514,67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21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982619,97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3571516,01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25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982604,31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3571525,29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26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982600,12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3571517,23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27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982595,11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3571507,18</w:t>
            </w:r>
          </w:p>
        </w:tc>
      </w:tr>
      <w:tr w:rsidR="00F46E7B" w:rsidRPr="00F46E7B" w:rsidTr="00F846DC">
        <w:tc>
          <w:tcPr>
            <w:tcW w:w="1101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28</w:t>
            </w:r>
          </w:p>
        </w:tc>
        <w:tc>
          <w:tcPr>
            <w:tcW w:w="4110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982594,38</w:t>
            </w:r>
          </w:p>
        </w:tc>
        <w:tc>
          <w:tcPr>
            <w:tcW w:w="4253" w:type="dxa"/>
          </w:tcPr>
          <w:p w:rsidR="00F46E7B" w:rsidRPr="00F46E7B" w:rsidRDefault="00F46E7B" w:rsidP="00F46E7B">
            <w:pPr>
              <w:spacing w:after="160" w:line="229" w:lineRule="auto"/>
              <w:jc w:val="center"/>
              <w:rPr>
                <w:rFonts w:eastAsia="Times New Roman"/>
                <w:color w:val="000000"/>
                <w:spacing w:val="-2"/>
                <w:szCs w:val="28"/>
              </w:rPr>
            </w:pPr>
            <w:r w:rsidRPr="00F46E7B">
              <w:rPr>
                <w:szCs w:val="28"/>
              </w:rPr>
              <w:t>3571505,75</w:t>
            </w:r>
          </w:p>
        </w:tc>
      </w:tr>
    </w:tbl>
    <w:p w:rsidR="00F46E7B" w:rsidRPr="00F46E7B" w:rsidRDefault="00F46E7B" w:rsidP="00F46E7B">
      <w:pPr>
        <w:spacing w:line="259" w:lineRule="auto"/>
        <w:rPr>
          <w:rFonts w:eastAsia="Calibri"/>
          <w:bCs/>
          <w:szCs w:val="28"/>
        </w:rPr>
      </w:pPr>
    </w:p>
    <w:p w:rsidR="00921EB1" w:rsidRPr="00210B94" w:rsidRDefault="00921EB1" w:rsidP="00073D17">
      <w:pPr>
        <w:rPr>
          <w:szCs w:val="28"/>
        </w:rPr>
      </w:pPr>
    </w:p>
    <w:sectPr w:rsidR="00921EB1" w:rsidRPr="00210B94" w:rsidSect="00BF6D6D">
      <w:headerReference w:type="default" r:id="rId8"/>
      <w:pgSz w:w="23808" w:h="16840" w:orient="landscape" w:code="8"/>
      <w:pgMar w:top="357" w:right="720" w:bottom="284" w:left="720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7103" w:rsidRDefault="00B77103">
      <w:r>
        <w:separator/>
      </w:r>
    </w:p>
  </w:endnote>
  <w:endnote w:type="continuationSeparator" w:id="0">
    <w:p w:rsidR="00B77103" w:rsidRDefault="00B77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7103" w:rsidRDefault="00B77103">
      <w:r>
        <w:separator/>
      </w:r>
    </w:p>
  </w:footnote>
  <w:footnote w:type="continuationSeparator" w:id="0">
    <w:p w:rsidR="00B77103" w:rsidRDefault="00B771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31E3" w:rsidRPr="001C31E3" w:rsidRDefault="00B77103">
    <w:pPr>
      <w:pStyle w:val="af4"/>
      <w:jc w:val="center"/>
      <w:rPr>
        <w:sz w:val="20"/>
        <w:szCs w:val="20"/>
      </w:rPr>
    </w:pPr>
    <w:r w:rsidRPr="001C31E3">
      <w:rPr>
        <w:sz w:val="20"/>
        <w:szCs w:val="20"/>
      </w:rPr>
      <w:fldChar w:fldCharType="begin"/>
    </w:r>
    <w:r w:rsidRPr="001C31E3">
      <w:rPr>
        <w:sz w:val="20"/>
        <w:szCs w:val="20"/>
      </w:rPr>
      <w:instrText>PAGE   \* MERGEFORMAT</w:instrText>
    </w:r>
    <w:r w:rsidRPr="001C31E3">
      <w:rPr>
        <w:sz w:val="20"/>
        <w:szCs w:val="20"/>
      </w:rPr>
      <w:fldChar w:fldCharType="separate"/>
    </w:r>
    <w:r w:rsidR="00F46E7B">
      <w:rPr>
        <w:noProof/>
        <w:sz w:val="20"/>
        <w:szCs w:val="20"/>
      </w:rPr>
      <w:t>3</w:t>
    </w:r>
    <w:r w:rsidRPr="001C31E3">
      <w:rPr>
        <w:sz w:val="20"/>
        <w:szCs w:val="20"/>
      </w:rPr>
      <w:fldChar w:fldCharType="end"/>
    </w:r>
  </w:p>
  <w:p w:rsidR="001C31E3" w:rsidRDefault="00B77103">
    <w:pPr>
      <w:pStyle w:val="af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E7B"/>
    <w:rsid w:val="00073D17"/>
    <w:rsid w:val="00210B94"/>
    <w:rsid w:val="00444025"/>
    <w:rsid w:val="00444343"/>
    <w:rsid w:val="00776CB0"/>
    <w:rsid w:val="00867FA3"/>
    <w:rsid w:val="008F0AE5"/>
    <w:rsid w:val="00921EB1"/>
    <w:rsid w:val="00B03D0A"/>
    <w:rsid w:val="00B77103"/>
    <w:rsid w:val="00BB4888"/>
    <w:rsid w:val="00CF1E03"/>
    <w:rsid w:val="00D12BDD"/>
    <w:rsid w:val="00F345B8"/>
    <w:rsid w:val="00F46E7B"/>
    <w:rsid w:val="00FD7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2C87F9-D583-43E9-8E95-2340D9B96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45B8"/>
    <w:rPr>
      <w:rFonts w:ascii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"/>
    <w:qFormat/>
    <w:rsid w:val="00776CB0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76CB0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76CB0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76CB0"/>
    <w:pPr>
      <w:keepNext/>
      <w:spacing w:before="240" w:after="60"/>
      <w:outlineLvl w:val="3"/>
    </w:pPr>
    <w:rPr>
      <w:rFonts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76CB0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76CB0"/>
    <w:pPr>
      <w:spacing w:before="240" w:after="60"/>
      <w:outlineLvl w:val="5"/>
    </w:pPr>
    <w:rPr>
      <w:rFonts w:cstheme="majorBidi"/>
      <w:b/>
      <w:bCs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76CB0"/>
    <w:pPr>
      <w:spacing w:before="240" w:after="60"/>
      <w:outlineLvl w:val="6"/>
    </w:pPr>
    <w:rPr>
      <w:rFonts w:cstheme="majorBidi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76CB0"/>
    <w:pPr>
      <w:spacing w:before="240" w:after="60"/>
      <w:outlineLvl w:val="7"/>
    </w:pPr>
    <w:rPr>
      <w:rFonts w:cstheme="majorBidi"/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76CB0"/>
    <w:pPr>
      <w:spacing w:before="240" w:after="60"/>
      <w:outlineLvl w:val="8"/>
    </w:pPr>
    <w:rPr>
      <w:rFonts w:asciiTheme="majorHAnsi" w:eastAsiaTheme="majorEastAsia" w:hAnsiTheme="majorHAnsi" w:cstheme="majorBidi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76CB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776CB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776CB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776CB0"/>
    <w:rPr>
      <w:rFonts w:cstheme="maj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76CB0"/>
    <w:rPr>
      <w:rFonts w:cstheme="maj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776CB0"/>
    <w:rPr>
      <w:rFonts w:cstheme="maj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776CB0"/>
    <w:rPr>
      <w:rFonts w:cstheme="maj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776CB0"/>
    <w:rPr>
      <w:rFonts w:cstheme="maj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776CB0"/>
    <w:rPr>
      <w:rFonts w:asciiTheme="majorHAnsi" w:eastAsiaTheme="majorEastAsia" w:hAnsiTheme="majorHAnsi" w:cstheme="majorBidi"/>
    </w:rPr>
  </w:style>
  <w:style w:type="paragraph" w:styleId="a3">
    <w:name w:val="caption"/>
    <w:basedOn w:val="a"/>
    <w:next w:val="a"/>
    <w:uiPriority w:val="35"/>
    <w:semiHidden/>
    <w:unhideWhenUsed/>
    <w:rsid w:val="00776CB0"/>
    <w:rPr>
      <w:b/>
      <w:bCs/>
      <w:color w:val="404040" w:themeColor="text1" w:themeTint="BF"/>
      <w:sz w:val="20"/>
      <w:szCs w:val="20"/>
    </w:rPr>
  </w:style>
  <w:style w:type="paragraph" w:styleId="a4">
    <w:name w:val="Title"/>
    <w:basedOn w:val="a"/>
    <w:next w:val="a"/>
    <w:link w:val="a5"/>
    <w:uiPriority w:val="10"/>
    <w:qFormat/>
    <w:rsid w:val="00776CB0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5">
    <w:name w:val="Заголовок Знак"/>
    <w:basedOn w:val="a0"/>
    <w:link w:val="a4"/>
    <w:uiPriority w:val="10"/>
    <w:rsid w:val="00776CB0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7"/>
    <w:uiPriority w:val="11"/>
    <w:qFormat/>
    <w:rsid w:val="00776CB0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7">
    <w:name w:val="Подзаголовок Знак"/>
    <w:basedOn w:val="a0"/>
    <w:link w:val="a6"/>
    <w:uiPriority w:val="11"/>
    <w:rsid w:val="00776CB0"/>
    <w:rPr>
      <w:rFonts w:asciiTheme="majorHAnsi" w:eastAsiaTheme="majorEastAsia" w:hAnsiTheme="majorHAnsi" w:cstheme="majorBidi"/>
      <w:sz w:val="24"/>
      <w:szCs w:val="24"/>
    </w:rPr>
  </w:style>
  <w:style w:type="character" w:styleId="a8">
    <w:name w:val="Strong"/>
    <w:basedOn w:val="a0"/>
    <w:uiPriority w:val="22"/>
    <w:qFormat/>
    <w:rsid w:val="00776CB0"/>
    <w:rPr>
      <w:b/>
      <w:bCs/>
    </w:rPr>
  </w:style>
  <w:style w:type="character" w:styleId="a9">
    <w:name w:val="Emphasis"/>
    <w:basedOn w:val="a0"/>
    <w:uiPriority w:val="20"/>
    <w:qFormat/>
    <w:rsid w:val="00776CB0"/>
    <w:rPr>
      <w:rFonts w:asciiTheme="minorHAnsi" w:hAnsiTheme="minorHAnsi"/>
      <w:b/>
      <w:i/>
      <w:iCs/>
    </w:rPr>
  </w:style>
  <w:style w:type="paragraph" w:styleId="aa">
    <w:name w:val="No Spacing"/>
    <w:basedOn w:val="a"/>
    <w:uiPriority w:val="1"/>
    <w:qFormat/>
    <w:rsid w:val="00776CB0"/>
    <w:rPr>
      <w:szCs w:val="32"/>
    </w:rPr>
  </w:style>
  <w:style w:type="paragraph" w:styleId="21">
    <w:name w:val="Quote"/>
    <w:basedOn w:val="a"/>
    <w:next w:val="a"/>
    <w:link w:val="22"/>
    <w:uiPriority w:val="29"/>
    <w:qFormat/>
    <w:rsid w:val="00776CB0"/>
    <w:rPr>
      <w:i/>
    </w:rPr>
  </w:style>
  <w:style w:type="character" w:customStyle="1" w:styleId="22">
    <w:name w:val="Цитата 2 Знак"/>
    <w:basedOn w:val="a0"/>
    <w:link w:val="21"/>
    <w:uiPriority w:val="29"/>
    <w:rsid w:val="00776CB0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776CB0"/>
    <w:pPr>
      <w:ind w:left="720" w:right="720"/>
    </w:pPr>
    <w:rPr>
      <w:rFonts w:cstheme="majorBidi"/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776CB0"/>
    <w:rPr>
      <w:rFonts w:cstheme="majorBidi"/>
      <w:b/>
      <w:i/>
      <w:sz w:val="24"/>
    </w:rPr>
  </w:style>
  <w:style w:type="character" w:styleId="ad">
    <w:name w:val="Subtle Emphasis"/>
    <w:uiPriority w:val="19"/>
    <w:qFormat/>
    <w:rsid w:val="00776CB0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776CB0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776CB0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776CB0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776CB0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776CB0"/>
    <w:pPr>
      <w:outlineLvl w:val="9"/>
    </w:pPr>
  </w:style>
  <w:style w:type="paragraph" w:styleId="af3">
    <w:name w:val="List Paragraph"/>
    <w:basedOn w:val="a"/>
    <w:uiPriority w:val="34"/>
    <w:qFormat/>
    <w:rsid w:val="00776CB0"/>
    <w:pPr>
      <w:ind w:left="720"/>
      <w:contextualSpacing/>
    </w:pPr>
  </w:style>
  <w:style w:type="paragraph" w:styleId="af4">
    <w:name w:val="header"/>
    <w:basedOn w:val="a"/>
    <w:link w:val="af5"/>
    <w:uiPriority w:val="99"/>
    <w:semiHidden/>
    <w:unhideWhenUsed/>
    <w:rsid w:val="00F46E7B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semiHidden/>
    <w:rsid w:val="00F46E7B"/>
    <w:rPr>
      <w:rFonts w:ascii="Times New Roman" w:hAnsi="Times New Roman"/>
      <w:sz w:val="28"/>
      <w:szCs w:val="24"/>
    </w:rPr>
  </w:style>
  <w:style w:type="table" w:styleId="af6">
    <w:name w:val="Table Grid"/>
    <w:basedOn w:val="a1"/>
    <w:uiPriority w:val="59"/>
    <w:rsid w:val="00F46E7B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FE048F-8D32-4FBA-B066-4248687A35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443</Words>
  <Characters>2531</Characters>
  <Application>Microsoft Office Word</Application>
  <DocSecurity>0</DocSecurity>
  <Lines>21</Lines>
  <Paragraphs>5</Paragraphs>
  <ScaleCrop>false</ScaleCrop>
  <Company/>
  <LinksUpToDate>false</LinksUpToDate>
  <CharactersWithSpaces>2969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Морычева Надежда Николаевна</dc:creator>
  <cp:keywords/>
  <dc:description/>
  <cp:lastModifiedBy>Морохова Лилия Олеговна</cp:lastModifiedBy>
  <cp:revision>1</cp:revision>
  <dcterms:created xsi:type="dcterms:W3CDTF">2024-08-26T09:55:00Z</dcterms:created>
  <dcterms:modified xsi:type="dcterms:W3CDTF">2024-08-26T09:55:00Z</dcterms:modified>
</cp:coreProperties>
</file>